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BFD38" w14:textId="77777777" w:rsidR="00476454" w:rsidRPr="00CC2976" w:rsidRDefault="00476454" w:rsidP="00476454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2-го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14:paraId="1B1DF7C1" w14:textId="77777777" w:rsidR="00476454" w:rsidRPr="00476454" w:rsidRDefault="00476454" w:rsidP="00476454">
      <w:pPr>
        <w:rPr>
          <w:b/>
          <w:sz w:val="24"/>
          <w:szCs w:val="24"/>
          <w:lang w:val="kk-KZ"/>
        </w:rPr>
      </w:pPr>
    </w:p>
    <w:p w14:paraId="67B6799C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14:paraId="5E6445FD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Методы ликвидации колеи.</w:t>
      </w:r>
    </w:p>
    <w:p w14:paraId="47DDDF77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14:paraId="25D2A8EE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14:paraId="1DA77DFE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Водно-тепловой режим дорожной конструкции.</w:t>
      </w:r>
      <w:r w:rsidRPr="00476454">
        <w:rPr>
          <w:sz w:val="24"/>
          <w:szCs w:val="24"/>
        </w:rPr>
        <w:t xml:space="preserve"> </w:t>
      </w:r>
    </w:p>
    <w:p w14:paraId="3D993059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Различные типы покрытий (контактного, коагуляционного, кристаллизационного). Причины разрушения.</w:t>
      </w:r>
    </w:p>
    <w:p w14:paraId="38E08D37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14:paraId="19964A61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земляного полотна. Причины образования.</w:t>
      </w:r>
    </w:p>
    <w:p w14:paraId="35B02515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цементобетонных покрытий. Причины образования.</w:t>
      </w:r>
    </w:p>
    <w:p w14:paraId="418B7929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Обеспечение безопасности движения при выполнении ремонтных работ. </w:t>
      </w:r>
    </w:p>
    <w:p w14:paraId="1EB3EE44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Оценка уровня содержания автомобильных дорог.</w:t>
      </w:r>
    </w:p>
    <w:p w14:paraId="77C86E68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Классификация дорожно-ремонтных работ.</w:t>
      </w:r>
    </w:p>
    <w:p w14:paraId="5F408577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Классификация работ по ремонту и содержанию автомобильных дорог общего пользования.</w:t>
      </w:r>
    </w:p>
    <w:p w14:paraId="494CFF78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земляного полотна, водоотвода и грунтовых покрытий.</w:t>
      </w:r>
    </w:p>
    <w:p w14:paraId="29F1853F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гравийных и щебеночных покрытий, не обработанных вяжущим.  Обеспыливание автодорог.</w:t>
      </w:r>
    </w:p>
    <w:p w14:paraId="319195E2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гравийных и щебеночных покрытий, обработанных вяжущими.</w:t>
      </w:r>
    </w:p>
    <w:p w14:paraId="392FCA55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цементобетонных покрытий.</w:t>
      </w:r>
    </w:p>
    <w:p w14:paraId="7971E070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асфальтобетонных покрытий.</w:t>
      </w:r>
    </w:p>
    <w:p w14:paraId="20BC266B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rStyle w:val="a5"/>
          <w:i w:val="0"/>
          <w:iCs w:val="0"/>
          <w:sz w:val="24"/>
          <w:szCs w:val="24"/>
        </w:rPr>
      </w:pPr>
      <w:r w:rsidRPr="00476454">
        <w:rPr>
          <w:rStyle w:val="a5"/>
          <w:i w:val="0"/>
          <w:sz w:val="24"/>
          <w:szCs w:val="24"/>
        </w:rPr>
        <w:t>Горячие способы ямочного ремонта.</w:t>
      </w:r>
    </w:p>
    <w:p w14:paraId="6D1AA8EA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с применением влажных органоминеральных смесей (ВОМС).</w:t>
      </w:r>
    </w:p>
    <w:p w14:paraId="32CF153D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чернощебеночных покрытий способами пропитки и обратной пропитки.</w:t>
      </w:r>
    </w:p>
    <w:p w14:paraId="4D6EA54B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sz w:val="24"/>
          <w:szCs w:val="24"/>
          <w:lang w:val="kk-KZ"/>
        </w:rPr>
        <w:t>Упрощённые способы ямочного ремонта (инъекционные методы)</w:t>
      </w:r>
      <w:r w:rsidRPr="00476454">
        <w:rPr>
          <w:i/>
          <w:sz w:val="24"/>
          <w:szCs w:val="24"/>
          <w:lang w:val="kk-KZ"/>
        </w:rPr>
        <w:t>.</w:t>
      </w:r>
    </w:p>
    <w:p w14:paraId="28C809CF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инженерного оборудования и обустройство. Определение интенсивности, учет ДТП.</w:t>
      </w:r>
    </w:p>
    <w:p w14:paraId="1D2D22B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-142" w:firstLine="142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Организация работ по эксплуатации автодорог. Методы проведения работ. </w:t>
      </w:r>
    </w:p>
    <w:p w14:paraId="6798A7A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Разметка дорожная. Технология устройства, предъявляемые требования.</w:t>
      </w:r>
    </w:p>
    <w:p w14:paraId="6663C8B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 размещение дорожных знаков на автомобильных дорогах.</w:t>
      </w:r>
    </w:p>
    <w:p w14:paraId="1D171C26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земляного полотна и водоотвода.</w:t>
      </w:r>
    </w:p>
    <w:p w14:paraId="1A9F9C39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горячей регенерации.</w:t>
      </w:r>
    </w:p>
    <w:p w14:paraId="7838F5F2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холодной регенерации.</w:t>
      </w:r>
    </w:p>
    <w:p w14:paraId="3C402A7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Предотвращение образования отраженных трещин.  Применяемые прослойки и материалы.</w:t>
      </w:r>
    </w:p>
    <w:p w14:paraId="04A90FB0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 холодно-горячей регенерации.</w:t>
      </w:r>
    </w:p>
    <w:p w14:paraId="64CB9639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Ремонт покрытия на автомобильных дорогах.</w:t>
      </w:r>
    </w:p>
    <w:p w14:paraId="714EE6E4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цементобетонных покрытий.</w:t>
      </w:r>
    </w:p>
    <w:p w14:paraId="7AFC9F07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Ремонт земполотна и водоотвода. </w:t>
      </w:r>
    </w:p>
    <w:p w14:paraId="486DC674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Усиление дорожных одежд.</w:t>
      </w:r>
    </w:p>
    <w:p w14:paraId="3663342C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Уширение дорожных одежд.</w:t>
      </w:r>
    </w:p>
    <w:p w14:paraId="16D54245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Применение литого асфальтобетона при выполнении работ по ремонту и содержанию.</w:t>
      </w:r>
    </w:p>
    <w:p w14:paraId="0E5C1315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Пучины на автомобильных дорогах и меры борьбы с ними.</w:t>
      </w:r>
    </w:p>
    <w:p w14:paraId="7D54C113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Влияние природно-климатических факторов на земляное полотно и дорожную конструкцию.</w:t>
      </w:r>
    </w:p>
    <w:p w14:paraId="377FFBCD" w14:textId="77777777" w:rsidR="00476454" w:rsidRPr="00476454" w:rsidRDefault="00476454" w:rsidP="0047645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jc w:val="both"/>
        <w:rPr>
          <w:spacing w:val="-5"/>
          <w:sz w:val="24"/>
          <w:szCs w:val="24"/>
        </w:rPr>
      </w:pPr>
      <w:r w:rsidRPr="00476454">
        <w:rPr>
          <w:spacing w:val="1"/>
          <w:sz w:val="24"/>
          <w:szCs w:val="24"/>
        </w:rPr>
        <w:t>Работоспособность и критерии назначения ремонтных работ.</w:t>
      </w:r>
    </w:p>
    <w:p w14:paraId="29C021CA" w14:textId="2594B38B" w:rsidR="00513DD9" w:rsidRPr="00FE6791" w:rsidRDefault="00476454" w:rsidP="0037317F">
      <w:pPr>
        <w:pStyle w:val="a3"/>
        <w:numPr>
          <w:ilvl w:val="0"/>
          <w:numId w:val="1"/>
        </w:num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476454">
        <w:rPr>
          <w:spacing w:val="1"/>
          <w:sz w:val="24"/>
          <w:szCs w:val="24"/>
        </w:rPr>
        <w:t>Основные способы ямочного ремонта. Технологические операции.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6"/>
        <w:gridCol w:w="11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</w:tblGrid>
      <w:tr w:rsidR="005E060A" w14:paraId="0EFB97A4" w14:textId="77777777" w:rsidTr="005E060A">
        <w:trPr>
          <w:gridAfter w:val="16"/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F2F2718" w14:textId="5C1F4C49" w:rsidR="005E060A" w:rsidRDefault="005E060A" w:rsidP="005E060A">
            <w:pPr>
              <w:spacing w:before="75" w:line="256" w:lineRule="auto"/>
              <w:rPr>
                <w:color w:val="ED7D31" w:themeColor="accent2"/>
                <w:szCs w:val="28"/>
                <w:lang w:eastAsia="en-US"/>
              </w:rPr>
            </w:pPr>
            <w:r>
              <w:rPr>
                <w:color w:val="ED7D31" w:themeColor="accent2"/>
                <w:szCs w:val="28"/>
                <w:lang w:eastAsia="en-US"/>
              </w:rPr>
              <w:lastRenderedPageBreak/>
              <w:t xml:space="preserve">Кенжебаева Торгын Хибашкызы      </w:t>
            </w:r>
            <w:r>
              <w:rPr>
                <w:color w:val="ED7D31" w:themeColor="accent2"/>
                <w:szCs w:val="28"/>
                <w:lang w:eastAsia="en-US"/>
              </w:rPr>
              <w:t>2</w:t>
            </w:r>
            <w:r>
              <w:rPr>
                <w:color w:val="ED7D31" w:themeColor="accent2"/>
                <w:szCs w:val="28"/>
                <w:lang w:eastAsia="en-US"/>
              </w:rPr>
              <w:t>5,16.</w:t>
            </w:r>
            <w:r>
              <w:rPr>
                <w:color w:val="ED7D31" w:themeColor="accent2"/>
                <w:szCs w:val="28"/>
                <w:lang w:eastAsia="en-US"/>
              </w:rPr>
              <w:t>4</w:t>
            </w:r>
            <w:r>
              <w:rPr>
                <w:color w:val="ED7D31" w:themeColor="accent2"/>
                <w:szCs w:val="28"/>
                <w:lang w:eastAsia="en-US"/>
              </w:rPr>
              <w:t>0</w:t>
            </w:r>
          </w:p>
        </w:tc>
      </w:tr>
      <w:tr w:rsidR="005E060A" w14:paraId="2DAC27CA" w14:textId="77777777" w:rsidTr="005E060A">
        <w:trPr>
          <w:gridAfter w:val="16"/>
          <w:tblCellSpacing w:w="0" w:type="dxa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64F532D6" w14:textId="1EF8BC4B" w:rsidR="005E060A" w:rsidRDefault="005E060A" w:rsidP="005E060A">
            <w:pPr>
              <w:spacing w:before="75" w:line="256" w:lineRule="auto"/>
              <w:rPr>
                <w:color w:val="ED7D31" w:themeColor="accent2"/>
                <w:szCs w:val="28"/>
                <w:lang w:eastAsia="en-US"/>
              </w:rPr>
            </w:pPr>
            <w:r>
              <w:rPr>
                <w:color w:val="ED7D31" w:themeColor="accent2"/>
                <w:szCs w:val="28"/>
                <w:lang w:eastAsia="en-US"/>
              </w:rPr>
              <w:t xml:space="preserve">Қайратұлы Нұржігіт    </w:t>
            </w:r>
            <w:r>
              <w:rPr>
                <w:color w:val="ED7D31" w:themeColor="accent2"/>
                <w:szCs w:val="28"/>
                <w:lang w:eastAsia="en-US"/>
              </w:rPr>
              <w:t>3</w:t>
            </w:r>
            <w:r>
              <w:rPr>
                <w:color w:val="ED7D31" w:themeColor="accent2"/>
                <w:szCs w:val="28"/>
                <w:lang w:eastAsia="en-US"/>
              </w:rPr>
              <w:t>4,15,</w:t>
            </w:r>
            <w:r>
              <w:rPr>
                <w:color w:val="ED7D31" w:themeColor="accent2"/>
                <w:szCs w:val="28"/>
                <w:lang w:eastAsia="en-US"/>
              </w:rPr>
              <w:t>2</w:t>
            </w:r>
            <w:r>
              <w:rPr>
                <w:color w:val="ED7D31" w:themeColor="accent2"/>
                <w:szCs w:val="28"/>
                <w:lang w:eastAsia="en-US"/>
              </w:rPr>
              <w:t>9</w:t>
            </w:r>
          </w:p>
        </w:tc>
      </w:tr>
      <w:tr w:rsidR="005E060A" w14:paraId="166AFE4F" w14:textId="77777777" w:rsidTr="005E060A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60606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07F4760" w14:textId="77828876" w:rsidR="005E060A" w:rsidRDefault="005E060A" w:rsidP="005E060A">
            <w:pPr>
              <w:spacing w:before="75" w:line="256" w:lineRule="auto"/>
              <w:rPr>
                <w:color w:val="ED7D31" w:themeColor="accent2"/>
                <w:szCs w:val="28"/>
                <w:lang w:eastAsia="en-US"/>
              </w:rPr>
            </w:pPr>
            <w:r>
              <w:rPr>
                <w:color w:val="ED7D31" w:themeColor="accent2"/>
                <w:szCs w:val="28"/>
                <w:lang w:eastAsia="en-US"/>
              </w:rPr>
              <w:t xml:space="preserve">Серікұлы Мадияр </w:t>
            </w:r>
            <w:r>
              <w:rPr>
                <w:color w:val="ED7D31" w:themeColor="accent2"/>
                <w:szCs w:val="28"/>
                <w:lang w:eastAsia="en-US"/>
              </w:rPr>
              <w:t xml:space="preserve">   </w:t>
            </w:r>
            <w:bookmarkStart w:id="0" w:name="_GoBack"/>
            <w:bookmarkEnd w:id="0"/>
            <w:r>
              <w:rPr>
                <w:color w:val="ED7D31" w:themeColor="accent2"/>
                <w:szCs w:val="28"/>
                <w:lang w:eastAsia="en-US"/>
              </w:rPr>
              <w:t>3</w:t>
            </w:r>
            <w:r>
              <w:rPr>
                <w:color w:val="ED7D31" w:themeColor="accent2"/>
                <w:szCs w:val="28"/>
                <w:lang w:eastAsia="en-US"/>
              </w:rPr>
              <w:t>2</w:t>
            </w:r>
            <w:r>
              <w:rPr>
                <w:color w:val="ED7D31" w:themeColor="accent2"/>
                <w:szCs w:val="28"/>
                <w:lang w:eastAsia="en-US"/>
              </w:rPr>
              <w:t>,14,</w:t>
            </w:r>
            <w:r>
              <w:rPr>
                <w:color w:val="ED7D31" w:themeColor="accent2"/>
                <w:szCs w:val="28"/>
                <w:lang w:eastAsia="en-US"/>
              </w:rPr>
              <w:t>2</w:t>
            </w:r>
            <w:r>
              <w:rPr>
                <w:color w:val="ED7D31" w:themeColor="accent2"/>
                <w:szCs w:val="28"/>
                <w:lang w:eastAsia="en-US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DE2034A" w14:textId="77777777" w:rsidR="005E060A" w:rsidRDefault="005E060A">
            <w:pPr>
              <w:rPr>
                <w:color w:val="ED7D31" w:themeColor="accent2"/>
                <w:szCs w:val="28"/>
                <w:lang w:eastAsia="en-US"/>
              </w:rPr>
            </w:pPr>
          </w:p>
        </w:tc>
        <w:tc>
          <w:tcPr>
            <w:tcW w:w="0" w:type="auto"/>
            <w:vAlign w:val="center"/>
            <w:hideMark/>
          </w:tcPr>
          <w:p w14:paraId="12A530C9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4D4F15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EDFBE15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88C0339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E646226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C160760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25B0DC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4FED098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E954DE7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0DA8C54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B4664A3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68F66E8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666B93C4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810BCF7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52E25C0" w14:textId="77777777" w:rsidR="005E060A" w:rsidRDefault="005E060A">
            <w:pPr>
              <w:spacing w:line="256" w:lineRule="auto"/>
              <w:rPr>
                <w:rFonts w:asciiTheme="minorHAnsi" w:eastAsiaTheme="minorHAnsi" w:hAnsiTheme="minorHAnsi" w:cstheme="minorBidi"/>
                <w:sz w:val="20"/>
              </w:rPr>
            </w:pPr>
          </w:p>
        </w:tc>
      </w:tr>
    </w:tbl>
    <w:p w14:paraId="54B8B02A" w14:textId="77777777" w:rsidR="00FE6791" w:rsidRPr="00FE6791" w:rsidRDefault="00FE6791" w:rsidP="00FE6791">
      <w:pPr>
        <w:jc w:val="both"/>
        <w:rPr>
          <w:b/>
          <w:sz w:val="24"/>
          <w:szCs w:val="24"/>
          <w:lang w:val="kk-KZ"/>
        </w:rPr>
      </w:pPr>
    </w:p>
    <w:p w14:paraId="39B820FD" w14:textId="6CB3088A" w:rsid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</w:p>
    <w:p w14:paraId="2B5B86FA" w14:textId="7155ED93" w:rsid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</w:p>
    <w:p w14:paraId="0888088E" w14:textId="65BCF5A4" w:rsid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</w:p>
    <w:p w14:paraId="3198586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1.</w:t>
      </w:r>
      <w:r w:rsidRPr="00854F42">
        <w:rPr>
          <w:b/>
          <w:sz w:val="24"/>
          <w:szCs w:val="24"/>
          <w:lang w:val="kk-KZ"/>
        </w:rPr>
        <w:tab/>
        <w:t>Жыл мезгіліне байланысты жол құрылымында болатын процестер.</w:t>
      </w:r>
    </w:p>
    <w:p w14:paraId="3C84726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2.</w:t>
      </w:r>
      <w:r w:rsidRPr="00854F42">
        <w:rPr>
          <w:b/>
          <w:sz w:val="24"/>
          <w:szCs w:val="24"/>
          <w:lang w:val="kk-KZ"/>
        </w:rPr>
        <w:tab/>
        <w:t>Калибрді жою әдістері.</w:t>
      </w:r>
    </w:p>
    <w:p w14:paraId="40260950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3.</w:t>
      </w:r>
      <w:r w:rsidRPr="00854F42">
        <w:rPr>
          <w:b/>
          <w:sz w:val="24"/>
          <w:szCs w:val="24"/>
          <w:lang w:val="kk-KZ"/>
        </w:rPr>
        <w:tab/>
        <w:t xml:space="preserve"> Автокөліктің жол құрылымына әсері. Динамикалық жүктеме коэффициенті туралы түсінік.</w:t>
      </w:r>
    </w:p>
    <w:p w14:paraId="0E401815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4.</w:t>
      </w:r>
      <w:r w:rsidRPr="00854F42">
        <w:rPr>
          <w:b/>
          <w:sz w:val="24"/>
          <w:szCs w:val="24"/>
          <w:lang w:val="kk-KZ"/>
        </w:rPr>
        <w:tab/>
        <w:t>Табиғи-климаттық факторлардың жол құрылымына әсері.</w:t>
      </w:r>
    </w:p>
    <w:p w14:paraId="4BE8A52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5.</w:t>
      </w:r>
      <w:r w:rsidRPr="00854F42">
        <w:rPr>
          <w:b/>
          <w:sz w:val="24"/>
          <w:szCs w:val="24"/>
          <w:lang w:val="kk-KZ"/>
        </w:rPr>
        <w:tab/>
        <w:t xml:space="preserve">Жол құрылымының су-жылу режимі. </w:t>
      </w:r>
    </w:p>
    <w:p w14:paraId="3715E7D2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6.</w:t>
      </w:r>
      <w:r w:rsidRPr="00854F42">
        <w:rPr>
          <w:b/>
          <w:sz w:val="24"/>
          <w:szCs w:val="24"/>
          <w:lang w:val="kk-KZ"/>
        </w:rPr>
        <w:tab/>
        <w:t>Әр түрлі жабындар (байланыс, коагуляция, кристалдану). Жойылу себептері.</w:t>
      </w:r>
    </w:p>
    <w:p w14:paraId="5E6B44C5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7.</w:t>
      </w:r>
      <w:r w:rsidRPr="00854F42">
        <w:rPr>
          <w:b/>
          <w:sz w:val="24"/>
          <w:szCs w:val="24"/>
          <w:lang w:val="kk-KZ"/>
        </w:rPr>
        <w:tab/>
        <w:t>Асфальтбетон жабындарының деформациясы мен бұзылуының түрлері. Олардың пайда болу себептері.</w:t>
      </w:r>
    </w:p>
    <w:p w14:paraId="543A1F78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8.</w:t>
      </w:r>
      <w:r w:rsidRPr="00854F42">
        <w:rPr>
          <w:b/>
          <w:sz w:val="24"/>
          <w:szCs w:val="24"/>
          <w:lang w:val="kk-KZ"/>
        </w:rPr>
        <w:tab/>
        <w:t>Жер төсемінің деформациясы және бұзылуы. Білім беру себептері.</w:t>
      </w:r>
    </w:p>
    <w:p w14:paraId="54D619A1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9.</w:t>
      </w:r>
      <w:r w:rsidRPr="00854F42">
        <w:rPr>
          <w:b/>
          <w:sz w:val="24"/>
          <w:szCs w:val="24"/>
          <w:lang w:val="kk-KZ"/>
        </w:rPr>
        <w:tab/>
        <w:t>Цемент-бетон жабындарының деформациясы және бұзылуы. Білім беру себептері.</w:t>
      </w:r>
    </w:p>
    <w:p w14:paraId="34A229E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10.</w:t>
      </w:r>
      <w:r w:rsidRPr="00854F42">
        <w:rPr>
          <w:b/>
          <w:sz w:val="24"/>
          <w:szCs w:val="24"/>
          <w:lang w:val="kk-KZ"/>
        </w:rPr>
        <w:tab/>
        <w:t xml:space="preserve">Жөндеу жұмыстарын орындау кезінде қозғалыс қауіпсіздігін қамтамасыз ету. </w:t>
      </w:r>
    </w:p>
    <w:p w14:paraId="4C2F4D47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11.</w:t>
      </w:r>
      <w:r w:rsidRPr="00854F42">
        <w:rPr>
          <w:b/>
          <w:sz w:val="24"/>
          <w:szCs w:val="24"/>
          <w:lang w:val="kk-KZ"/>
        </w:rPr>
        <w:tab/>
        <w:t>Автомобиль жолдарын ұстау деңгейін бағалау.</w:t>
      </w:r>
    </w:p>
    <w:p w14:paraId="4DB47103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12.</w:t>
      </w:r>
      <w:r w:rsidRPr="00854F42">
        <w:rPr>
          <w:b/>
          <w:sz w:val="24"/>
          <w:szCs w:val="24"/>
          <w:lang w:val="kk-KZ"/>
        </w:rPr>
        <w:tab/>
        <w:t>Жол жөндеу жұмыстарының жіктелуі.</w:t>
      </w:r>
    </w:p>
    <w:p w14:paraId="1E60603A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13.</w:t>
      </w:r>
      <w:r w:rsidRPr="00854F42">
        <w:rPr>
          <w:b/>
          <w:sz w:val="24"/>
          <w:szCs w:val="24"/>
          <w:lang w:val="kk-KZ"/>
        </w:rPr>
        <w:tab/>
        <w:t>Жалпыға ортақ пайдаланылатын автомобиль жолдарын жөндеу және күтіп ұстау жөніндегі жұмыстардың жіктелуі.</w:t>
      </w:r>
    </w:p>
    <w:p w14:paraId="72584644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14.</w:t>
      </w:r>
      <w:r w:rsidRPr="00854F42">
        <w:rPr>
          <w:b/>
          <w:sz w:val="24"/>
          <w:szCs w:val="24"/>
          <w:lang w:val="kk-KZ"/>
        </w:rPr>
        <w:tab/>
        <w:t>Жер төсемін, дренажды және жер жамылғыларын ұстау.</w:t>
      </w:r>
    </w:p>
    <w:p w14:paraId="3F8C9D8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15.</w:t>
      </w:r>
      <w:r w:rsidRPr="00854F42">
        <w:rPr>
          <w:b/>
          <w:sz w:val="24"/>
          <w:szCs w:val="24"/>
          <w:lang w:val="kk-KZ"/>
        </w:rPr>
        <w:tab/>
        <w:t>Тұтқыр заттармен өңделмеген қиыршық тас және қиыршық тас жабындарының құрамы.  Автожолдарды шаңсыздандыру.</w:t>
      </w:r>
    </w:p>
    <w:p w14:paraId="10853E5C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16.</w:t>
      </w:r>
      <w:r w:rsidRPr="00854F42">
        <w:rPr>
          <w:b/>
          <w:sz w:val="24"/>
          <w:szCs w:val="24"/>
          <w:lang w:val="kk-KZ"/>
        </w:rPr>
        <w:tab/>
        <w:t>Тұтқыр заттармен өңделген қиыршық тас пен қиыршық тас жабындарының құрамы.</w:t>
      </w:r>
    </w:p>
    <w:p w14:paraId="62B606D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17.</w:t>
      </w:r>
      <w:r w:rsidRPr="00854F42">
        <w:rPr>
          <w:b/>
          <w:sz w:val="24"/>
          <w:szCs w:val="24"/>
          <w:lang w:val="kk-KZ"/>
        </w:rPr>
        <w:tab/>
        <w:t>Цемент-бетон жабындарының құрамы.</w:t>
      </w:r>
    </w:p>
    <w:p w14:paraId="7C325C5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18.</w:t>
      </w:r>
      <w:r w:rsidRPr="00854F42">
        <w:rPr>
          <w:b/>
          <w:sz w:val="24"/>
          <w:szCs w:val="24"/>
          <w:lang w:val="kk-KZ"/>
        </w:rPr>
        <w:tab/>
        <w:t>Асфальтбетон жабындарының құрамы.</w:t>
      </w:r>
    </w:p>
    <w:p w14:paraId="330E8DAB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19.</w:t>
      </w:r>
      <w:r w:rsidRPr="00854F42">
        <w:rPr>
          <w:b/>
          <w:sz w:val="24"/>
          <w:szCs w:val="24"/>
          <w:lang w:val="kk-KZ"/>
        </w:rPr>
        <w:tab/>
        <w:t>Шұңқырларды жөндеудің ыстық әдістері.</w:t>
      </w:r>
    </w:p>
    <w:p w14:paraId="505D94FD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20.</w:t>
      </w:r>
      <w:r w:rsidRPr="00854F42">
        <w:rPr>
          <w:b/>
          <w:sz w:val="24"/>
          <w:szCs w:val="24"/>
          <w:lang w:val="kk-KZ"/>
        </w:rPr>
        <w:tab/>
        <w:t>Ылғал органоминералды қоспаларды (жіс) қолдана отырып, шұңқырларды жөндеу.</w:t>
      </w:r>
    </w:p>
    <w:p w14:paraId="31298CC5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21.</w:t>
      </w:r>
      <w:r w:rsidRPr="00854F42">
        <w:rPr>
          <w:b/>
          <w:sz w:val="24"/>
          <w:szCs w:val="24"/>
          <w:lang w:val="kk-KZ"/>
        </w:rPr>
        <w:tab/>
        <w:t>Қара қиыршық тас жабындарын сіңдіру және кері сіңдіру тәсілдерімен шұңқырлы жөндеу.</w:t>
      </w:r>
    </w:p>
    <w:p w14:paraId="220A39C2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22.</w:t>
      </w:r>
      <w:r w:rsidRPr="00854F42">
        <w:rPr>
          <w:b/>
          <w:sz w:val="24"/>
          <w:szCs w:val="24"/>
          <w:lang w:val="kk-KZ"/>
        </w:rPr>
        <w:tab/>
        <w:t>Шұңқырларды жөндеудің жеңілдетілген әдістері (инъекциялық әдістер).</w:t>
      </w:r>
    </w:p>
    <w:p w14:paraId="7D56994B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23.</w:t>
      </w:r>
      <w:r w:rsidRPr="00854F42">
        <w:rPr>
          <w:b/>
          <w:sz w:val="24"/>
          <w:szCs w:val="24"/>
          <w:lang w:val="kk-KZ"/>
        </w:rPr>
        <w:tab/>
        <w:t>Инженерлік жабдықтарды ұстау және жайластыру. Қарқындылығын анықтау, ЖКО есепке алу.</w:t>
      </w:r>
    </w:p>
    <w:p w14:paraId="7E43DFE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24.</w:t>
      </w:r>
      <w:r w:rsidRPr="00854F42">
        <w:rPr>
          <w:b/>
          <w:sz w:val="24"/>
          <w:szCs w:val="24"/>
          <w:lang w:val="kk-KZ"/>
        </w:rPr>
        <w:tab/>
        <w:t xml:space="preserve">Автожолдарды пайдалану бойынша жұмыстарды ұйымдастыру. Жұмыстарды жүргізу әдістері. </w:t>
      </w:r>
    </w:p>
    <w:p w14:paraId="0CF2C040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25.</w:t>
      </w:r>
      <w:r w:rsidRPr="00854F42">
        <w:rPr>
          <w:b/>
          <w:sz w:val="24"/>
          <w:szCs w:val="24"/>
          <w:lang w:val="kk-KZ"/>
        </w:rPr>
        <w:tab/>
        <w:t>Жол белгілері. Құрылғы технологиясы, қойылатын талаптар.</w:t>
      </w:r>
    </w:p>
    <w:p w14:paraId="57C6046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26.</w:t>
      </w:r>
      <w:r w:rsidRPr="00854F42">
        <w:rPr>
          <w:b/>
          <w:sz w:val="24"/>
          <w:szCs w:val="24"/>
          <w:lang w:val="kk-KZ"/>
        </w:rPr>
        <w:tab/>
        <w:t>Автомобиль жолдарындағы жол белгілерін ұстау және орналастыру.</w:t>
      </w:r>
    </w:p>
    <w:p w14:paraId="62A4DE1B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27.</w:t>
      </w:r>
      <w:r w:rsidRPr="00854F42">
        <w:rPr>
          <w:b/>
          <w:sz w:val="24"/>
          <w:szCs w:val="24"/>
          <w:lang w:val="kk-KZ"/>
        </w:rPr>
        <w:tab/>
        <w:t>Жер төсемі мен дренажды күрделі жөндеу.</w:t>
      </w:r>
    </w:p>
    <w:p w14:paraId="69E98C18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28.</w:t>
      </w:r>
      <w:r w:rsidRPr="00854F42">
        <w:rPr>
          <w:b/>
          <w:sz w:val="24"/>
          <w:szCs w:val="24"/>
          <w:lang w:val="kk-KZ"/>
        </w:rPr>
        <w:tab/>
        <w:t>Ыстық регенерация әдістерімен жол киімдерін күрделі жөндеу.</w:t>
      </w:r>
    </w:p>
    <w:p w14:paraId="3FB07033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29.</w:t>
      </w:r>
      <w:r w:rsidRPr="00854F42">
        <w:rPr>
          <w:b/>
          <w:sz w:val="24"/>
          <w:szCs w:val="24"/>
          <w:lang w:val="kk-KZ"/>
        </w:rPr>
        <w:tab/>
        <w:t>Жол киімдерін суық регенерация әдістерімен күрделі жөндеу.</w:t>
      </w:r>
    </w:p>
    <w:p w14:paraId="6ECD3B8D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30.</w:t>
      </w:r>
      <w:r w:rsidRPr="00854F42">
        <w:rPr>
          <w:b/>
          <w:sz w:val="24"/>
          <w:szCs w:val="24"/>
          <w:lang w:val="kk-KZ"/>
        </w:rPr>
        <w:tab/>
        <w:t>Шағылысқан жарықтардың пайда болуын болдырмау.  Қолданылатын қабаттар мен материалдар.</w:t>
      </w:r>
    </w:p>
    <w:p w14:paraId="5272870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31.</w:t>
      </w:r>
      <w:r w:rsidRPr="00854F42">
        <w:rPr>
          <w:b/>
          <w:sz w:val="24"/>
          <w:szCs w:val="24"/>
          <w:lang w:val="kk-KZ"/>
        </w:rPr>
        <w:tab/>
        <w:t>Суық-ыстық регенерация әдісі.</w:t>
      </w:r>
    </w:p>
    <w:p w14:paraId="0EB42797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32.</w:t>
      </w:r>
      <w:r w:rsidRPr="00854F42">
        <w:rPr>
          <w:b/>
          <w:sz w:val="24"/>
          <w:szCs w:val="24"/>
          <w:lang w:val="kk-KZ"/>
        </w:rPr>
        <w:tab/>
        <w:t>Автомобиль жолдарындағы жабынды жөндеу.</w:t>
      </w:r>
    </w:p>
    <w:p w14:paraId="305F76D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33.</w:t>
      </w:r>
      <w:r w:rsidRPr="00854F42">
        <w:rPr>
          <w:b/>
          <w:sz w:val="24"/>
          <w:szCs w:val="24"/>
          <w:lang w:val="kk-KZ"/>
        </w:rPr>
        <w:tab/>
        <w:t>Цемент-бетон жабындарын күрделі жөндеу.</w:t>
      </w:r>
    </w:p>
    <w:p w14:paraId="595FE02A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lastRenderedPageBreak/>
        <w:t>34.</w:t>
      </w:r>
      <w:r w:rsidRPr="00854F42">
        <w:rPr>
          <w:b/>
          <w:sz w:val="24"/>
          <w:szCs w:val="24"/>
          <w:lang w:val="kk-KZ"/>
        </w:rPr>
        <w:tab/>
        <w:t xml:space="preserve">Жер төсемі мен дренажды жөндеу. </w:t>
      </w:r>
    </w:p>
    <w:p w14:paraId="4E2789F7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35.</w:t>
      </w:r>
      <w:r w:rsidRPr="00854F42">
        <w:rPr>
          <w:b/>
          <w:sz w:val="24"/>
          <w:szCs w:val="24"/>
          <w:lang w:val="kk-KZ"/>
        </w:rPr>
        <w:tab/>
        <w:t>Жол киімдерін күшейту.</w:t>
      </w:r>
    </w:p>
    <w:p w14:paraId="5DE4B95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36.</w:t>
      </w:r>
      <w:r w:rsidRPr="00854F42">
        <w:rPr>
          <w:b/>
          <w:sz w:val="24"/>
          <w:szCs w:val="24"/>
          <w:lang w:val="kk-KZ"/>
        </w:rPr>
        <w:tab/>
        <w:t>Жол киімдерін кеңейту.</w:t>
      </w:r>
    </w:p>
    <w:p w14:paraId="2AA76566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37.</w:t>
      </w:r>
      <w:r w:rsidRPr="00854F42">
        <w:rPr>
          <w:b/>
          <w:sz w:val="24"/>
          <w:szCs w:val="24"/>
          <w:lang w:val="kk-KZ"/>
        </w:rPr>
        <w:tab/>
        <w:t>Жөндеу және күтіп ұстау жұмыстарын орындау кезінде құйылған асфальтбетонды қолдану.</w:t>
      </w:r>
    </w:p>
    <w:p w14:paraId="72E9BA44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38.</w:t>
      </w:r>
      <w:r w:rsidRPr="00854F42">
        <w:rPr>
          <w:b/>
          <w:sz w:val="24"/>
          <w:szCs w:val="24"/>
          <w:lang w:val="kk-KZ"/>
        </w:rPr>
        <w:tab/>
        <w:t>Автомобиль жолдарындағы шұңқырлар және олармен күресу шаралары.</w:t>
      </w:r>
    </w:p>
    <w:p w14:paraId="0B9BB61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39.</w:t>
      </w:r>
      <w:r w:rsidRPr="00854F42">
        <w:rPr>
          <w:b/>
          <w:sz w:val="24"/>
          <w:szCs w:val="24"/>
          <w:lang w:val="kk-KZ"/>
        </w:rPr>
        <w:tab/>
        <w:t>Табиғи-климаттық факторлардың жер төсемі мен жол құрылымына әсері.</w:t>
      </w:r>
    </w:p>
    <w:p w14:paraId="6FA58611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40.</w:t>
      </w:r>
      <w:r w:rsidRPr="00854F42">
        <w:rPr>
          <w:b/>
          <w:sz w:val="24"/>
          <w:szCs w:val="24"/>
          <w:lang w:val="kk-KZ"/>
        </w:rPr>
        <w:tab/>
        <w:t>Жөндеу жұмыстарының жұмыс қабілеттілігі және тағайындау критерийлері.</w:t>
      </w:r>
    </w:p>
    <w:p w14:paraId="1D288E6A" w14:textId="3C1521BA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41.</w:t>
      </w:r>
      <w:r w:rsidRPr="00854F42">
        <w:rPr>
          <w:b/>
          <w:sz w:val="24"/>
          <w:szCs w:val="24"/>
          <w:lang w:val="kk-KZ"/>
        </w:rPr>
        <w:tab/>
        <w:t>Шұңқырды жөндеудің негізгі әдістері. Солар</w:t>
      </w:r>
    </w:p>
    <w:sectPr w:rsidR="00854F42" w:rsidRPr="00854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241"/>
    <w:rsid w:val="0037317F"/>
    <w:rsid w:val="00394241"/>
    <w:rsid w:val="00476454"/>
    <w:rsid w:val="00513DD9"/>
    <w:rsid w:val="005D0994"/>
    <w:rsid w:val="005E060A"/>
    <w:rsid w:val="00854F42"/>
    <w:rsid w:val="00F03F9D"/>
    <w:rsid w:val="00FE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C3360"/>
  <w15:chartTrackingRefBased/>
  <w15:docId w15:val="{C6DC26F5-85A8-41EE-9429-AA7EC3016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45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76454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4764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+ Курсив"/>
    <w:aliases w:val="Интервал 0 pt7"/>
    <w:basedOn w:val="a0"/>
    <w:uiPriority w:val="99"/>
    <w:rsid w:val="00476454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26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4</cp:revision>
  <dcterms:created xsi:type="dcterms:W3CDTF">2023-01-01T15:24:00Z</dcterms:created>
  <dcterms:modified xsi:type="dcterms:W3CDTF">2023-01-01T15:28:00Z</dcterms:modified>
</cp:coreProperties>
</file>